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0B4" w:rsidRPr="003000B4" w:rsidRDefault="003000B4" w:rsidP="003000B4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年全國語文競賽原住民族語朗讀【初鹿卑南語】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4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3000B4" w:rsidRPr="003000B4" w:rsidRDefault="003000B4" w:rsidP="003000B4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r w:rsidRPr="003000B4">
        <w:rPr>
          <w:rFonts w:ascii="Times New Roman" w:hAnsi="Times New Roman"/>
          <w:color w:val="000000"/>
          <w:kern w:val="0"/>
          <w:sz w:val="40"/>
          <w:szCs w:val="40"/>
        </w:rPr>
        <w:t>kinatrauwan na ayawan ni Matreli</w:t>
      </w:r>
    </w:p>
    <w:p w:rsidR="003000B4" w:rsidRDefault="003000B4" w:rsidP="003000B4">
      <w:pPr>
        <w:widowControl/>
        <w:spacing w:line="60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  <w:sectPr w:rsidR="003000B4" w:rsidSect="003000B4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i Matreli a 1886 ’ami pinalrak i kaziyu i Hokkēng, 1890 ’ami mu muvasu a salaw ma’izang a patengetengzan kazu kana kazekalran, matratratrpu nantu niruma’enan zi, nantu kemakezeng i Siyursysē tu pilralrangaw a pata ziya tu ’ami i Matreli, ’emaremengan melavat kana zenan zuwa i Taiwan kani Pinuyumayan na zekalr, ka zuwa ’ami i Siyursysē mi’azin i kazu kana zekalr mukuwa musavaka kani Tuwana zi mutu pinuyumayan lra, ini na makiteng ziyan na alrak tu pungdanay tu ngadan za piniyumayan kani “ Matyreli ” , a kana</w:t>
      </w:r>
      <w:r>
        <w:rPr>
          <w:rFonts w:ascii="inherit" w:hAnsi="inherit"/>
          <w:color w:val="000000"/>
          <w:kern w:val="0"/>
          <w:sz w:val="32"/>
          <w:szCs w:val="32"/>
        </w:rPr>
        <w:t xml:space="preserve"> mingkok pungdanay lra kani 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likuzan lra temakesi tu takesiyan na Dipung, muretra’ mu kazu kana kana kingesas kipanadaam lriketri za takesiyan na kingsas. tu pauwayaw i Dilradilrang kana Hasisiy demikes za lremak. i Matreli nintaw sayhuwan i tranguru’ zi sayhu venavati. tu ngay za Dipung, Payrang, Pinuyumayan, Bunun zi tu ngay na Paywan Rukay, a azu ziyan nitaw marami trangurungueu’ intaw.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a pamatrang lra na Diung kani Valangaw mu, i Matreli maw na menana’u kana pudadalan kana mi’asevan zi na murawan zuwa i Taiwan na trau. temavur za Hung, mi sinapur za ’aya’ayam.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muramawan za awayan paziyaazi kitranguru’ kana Bunun, i Matreli mi inlrangan za kimatatengezan, sayhu pa’alrup, sazu nantu pinirawa na Viyaw, Likulraw, Vavuy Marenem ’azi pavavali nu kemuwang. salaw pakutena’ talrima na trau i Pinuyumayan, makavetra’an misama’ za pata tu ’ami, mare’azi kana tu vulavulayan na ayawan i Ulivelivek kani Salinay.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 xml:space="preserve">1915 kana ’ami penauwa makavetra’an misama’ za walu tu ’ami, putu ayawanaw kani Ulivelivek, venulaas kani Temuwantaw na Ayawan, zi </w:t>
      </w:r>
      <w:r w:rsidRPr="003000B4">
        <w:rPr>
          <w:rFonts w:ascii="inherit" w:hAnsi="inherit"/>
          <w:color w:val="000000"/>
          <w:kern w:val="0"/>
          <w:sz w:val="32"/>
          <w:szCs w:val="32"/>
        </w:rPr>
        <w:t>muretra’ kana kingsas, pakasa lra kana lremak na pinuyumayan mutu Ayawna.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 xml:space="preserve">a pakangawayan za “ zuwa lenam mikatelu za makalruwatr ’ami ” na Bunu kani itras kana zenan i paduk, zi na i trekipan i Valangaw na pinuytumayan, ma’a’araw za pa’alrupan zi marayas matatengez mu, mureha kemay 160~180 kana ’ami ki tranganguru’ ’an, palru za 1993 kana ’ami, maw lrau tu ma’izang na ayawan i Matreli na kemay 1887’ami ~palru1966 kana </w:t>
      </w:r>
      <w:r w:rsidR="00AF5CF0" w:rsidRPr="003000B4">
        <w:rPr>
          <w:rFonts w:ascii="inherit" w:hAnsi="inherit"/>
          <w:color w:val="000000"/>
          <w:kern w:val="0"/>
          <w:sz w:val="32"/>
          <w:szCs w:val="32"/>
        </w:rPr>
        <w:t>’</w:t>
      </w:r>
      <w:bookmarkStart w:id="0" w:name="_GoBack"/>
      <w:bookmarkEnd w:id="0"/>
      <w:r w:rsidRPr="003000B4">
        <w:rPr>
          <w:rFonts w:ascii="inherit" w:hAnsi="inherit"/>
          <w:color w:val="000000"/>
          <w:kern w:val="0"/>
          <w:sz w:val="32"/>
          <w:szCs w:val="32"/>
        </w:rPr>
        <w:t>ami</w:t>
      </w:r>
      <w:r>
        <w:rPr>
          <w:rFonts w:ascii="inherit" w:hAnsi="inherit"/>
          <w:color w:val="000000"/>
          <w:kern w:val="0"/>
          <w:sz w:val="32"/>
          <w:szCs w:val="32"/>
        </w:rPr>
        <w:t>, mupatraran pare ka’inava lra.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i Matreli na Ayawan ara midamuka tu damuk za pairang, pakalranganayu za sayhuwan i tranguru’ pareka’inava kana mareka ’alra.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pakangawayan za maka emen ’ami kana zuwa zuwa zi walu na lremak kituluz i Matreli za seratr marngay kana trau i Pinuyumayan zi Bunun i’elaw kana ayawasnan zi na lutiya zuwa leman pini trawan milralarang mukuwa kana zenan i Ulivelivevk i likuzan. zi ’azi lra muvasuk a pudadamuk.a lremak.</w:t>
      </w:r>
    </w:p>
    <w:p w:rsidR="003000B4" w:rsidRP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likuzan lra mu, tu pangadanay za maw na kemeze kana “ zuwa zuwa walu ” na lremak kema. zi taw padaulranay ni “ Siyokaysiki ” kirepana’u, ma’izang nanu ipuwalrang kana hitay kema zi tu verayay putrep</w:t>
      </w:r>
      <w:r>
        <w:rPr>
          <w:rFonts w:ascii="inherit" w:hAnsi="inherit"/>
          <w:color w:val="000000"/>
          <w:kern w:val="0"/>
          <w:sz w:val="32"/>
          <w:szCs w:val="32"/>
        </w:rPr>
        <w:t>a za zenan sazenanan za dare’.</w:t>
      </w:r>
    </w:p>
    <w:p w:rsidR="003000B4" w:rsidRDefault="003000B4" w:rsidP="003000B4">
      <w:pPr>
        <w:widowControl/>
        <w:spacing w:line="54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  <w:sectPr w:rsidR="003000B4" w:rsidSect="003000B4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3000B4">
        <w:rPr>
          <w:rFonts w:ascii="inherit" w:hAnsi="inherit"/>
          <w:color w:val="000000"/>
          <w:kern w:val="0"/>
          <w:sz w:val="32"/>
          <w:szCs w:val="32"/>
        </w:rPr>
        <w:t>nantu i katratrau ni Matreli salaw maulep kaziyu i Hokkēng, kurelrang kani temamataw murawan zuwa i Taiwan mutu trau i Pinuyumayan, mutuayawan. tu pareka’inavayaw na Punun zi Pinnuyumayan. 1966 ’ami 10 vulan 20 wari i Matreli kazu i Ulivalivak kemipiya tu kawang i punapunan.</w:t>
      </w:r>
    </w:p>
    <w:p w:rsidR="003000B4" w:rsidRPr="003000B4" w:rsidRDefault="003000B4" w:rsidP="003000B4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年全國語文競賽原住民族語朗讀【初鹿卑南語】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4 </w:t>
      </w:r>
      <w:r w:rsidRPr="003000B4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3000B4" w:rsidRPr="003000B4" w:rsidRDefault="003000B4" w:rsidP="003000B4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000B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馬智禮傳奇</w:t>
      </w:r>
    </w:p>
    <w:p w:rsidR="003000B4" w:rsidRDefault="003000B4" w:rsidP="003000B4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000B4" w:rsidRDefault="003000B4" w:rsidP="003000B4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3000B4" w:rsidSect="003000B4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000B4" w:rsidRPr="003000B4" w:rsidRDefault="003000B4" w:rsidP="00923262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1890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年</w:t>
      </w:r>
      <w:r w:rsidR="00E74EA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，福建沿海</w:t>
      </w:r>
      <w:r w:rsidR="00FC013E">
        <w:rPr>
          <w:rFonts w:ascii="inherit" w:eastAsia="標楷體" w:hAnsi="inherit" w:cs="新細明體"/>
          <w:color w:val="000000"/>
          <w:kern w:val="0"/>
          <w:sz w:val="32"/>
          <w:szCs w:val="32"/>
        </w:rPr>
        <w:t>的朱家莊爆發大屠殺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，領袖朱來盛</w:t>
      </w:r>
      <w:r w:rsidR="00E74EA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帶</w:t>
      </w:r>
      <w:r w:rsidR="00E74EA8">
        <w:rPr>
          <w:rFonts w:ascii="標楷體" w:eastAsia="標楷體" w:hAnsi="標楷體" w:hint="eastAsia"/>
          <w:color w:val="000000"/>
          <w:sz w:val="32"/>
          <w:szCs w:val="32"/>
        </w:rPr>
        <w:t>4歲稚子</w:t>
      </w:r>
      <w:r w:rsidR="00E74EA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逃到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卑南部落。兩年後，朱來盛與</w:t>
      </w:r>
      <w:r w:rsidR="00923262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卑南部落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女子</w:t>
      </w:r>
      <w:r w:rsidR="0092326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結</w:t>
      </w:r>
      <w:r w:rsidR="00FD5797">
        <w:rPr>
          <w:rFonts w:ascii="inherit" w:eastAsia="標楷體" w:hAnsi="inherit" w:cs="新細明體"/>
          <w:color w:val="000000"/>
          <w:kern w:val="0"/>
          <w:sz w:val="32"/>
          <w:szCs w:val="32"/>
        </w:rPr>
        <w:t>婚</w:t>
      </w:r>
      <w:r w:rsidR="0092326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成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為卑南族</w:t>
      </w:r>
      <w:r w:rsidR="0092326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也為</w:t>
      </w:r>
      <w:r w:rsidR="0092326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孩</w:t>
      </w:r>
      <w:r w:rsidR="00923262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子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取卑南語名字</w:t>
      </w:r>
      <w:r w:rsidR="00923262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馬智禮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3000B4" w:rsidRPr="003000B4" w:rsidRDefault="00923262" w:rsidP="00923262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馬智禮</w:t>
      </w:r>
      <w:r w:rsidR="003000B4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進入卑南社的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學校</w:t>
      </w:r>
      <w:r w:rsidR="003000B4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受教育，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具語言天分，</w:t>
      </w:r>
      <w:r w:rsidR="003000B4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畢業後擔任通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譯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3000B4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馬智禮承攬鐵路及移民村工程，也養牛置產，累積不少財富。</w:t>
      </w:r>
    </w:p>
    <w:p w:rsidR="003000B4" w:rsidRPr="003000B4" w:rsidRDefault="00923262" w:rsidP="00923262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馬智禮</w:t>
      </w:r>
      <w:r w:rsidR="00E74EA8">
        <w:rPr>
          <w:rFonts w:ascii="inherit" w:eastAsia="標楷體" w:hAnsi="inherit" w:cs="新細明體"/>
          <w:color w:val="000000"/>
          <w:kern w:val="0"/>
          <w:sz w:val="32"/>
          <w:szCs w:val="32"/>
        </w:rPr>
        <w:t>的神槍技術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讓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族人刮目相看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，總是</w:t>
      </w:r>
      <w:r w:rsidR="00FC013E">
        <w:rPr>
          <w:rFonts w:ascii="inherit" w:eastAsia="標楷體" w:hAnsi="inherit" w:cs="新細明體"/>
          <w:color w:val="000000"/>
          <w:kern w:val="0"/>
          <w:sz w:val="32"/>
          <w:szCs w:val="32"/>
        </w:rPr>
        <w:t>身先士卒、屢建戰功</w:t>
      </w:r>
      <w:r w:rsidR="003000B4"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3000B4" w:rsidRPr="003000B4" w:rsidRDefault="003000B4" w:rsidP="00923262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他與初鹿社頭目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hunghuwan</w:t>
      </w:r>
      <w:r w:rsidR="00E74EA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之女</w:t>
      </w:r>
      <w:r w:rsidR="00923262">
        <w:rPr>
          <w:rFonts w:ascii="inherit" w:eastAsia="標楷體" w:hAnsi="inherit" w:cs="新細明體"/>
          <w:color w:val="000000"/>
          <w:kern w:val="0"/>
          <w:sz w:val="32"/>
          <w:szCs w:val="32"/>
        </w:rPr>
        <w:t>結婚，</w:t>
      </w:r>
      <w:r w:rsidR="00FC013E">
        <w:rPr>
          <w:rFonts w:ascii="inherit" w:eastAsia="標楷體" w:hAnsi="inherit" w:cs="新細明體"/>
          <w:color w:val="000000"/>
          <w:kern w:val="0"/>
          <w:sz w:val="32"/>
          <w:szCs w:val="32"/>
        </w:rPr>
        <w:t>被推舉擔任初鹿社頭目，接替岳父頭目地位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，專心領導族內事務</w:t>
      </w:r>
      <w:r w:rsidR="00E74EA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，也曾化解布農族與卑南族之間的獵場紛爭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3000B4" w:rsidRDefault="003000B4" w:rsidP="00923262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3000B4" w:rsidSect="003000B4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1966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年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10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月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20</w:t>
      </w:r>
      <w:r w:rsidRPr="003000B4">
        <w:rPr>
          <w:rFonts w:ascii="inherit" w:eastAsia="標楷體" w:hAnsi="inherit" w:cs="新細明體"/>
          <w:color w:val="000000"/>
          <w:kern w:val="0"/>
          <w:sz w:val="32"/>
          <w:szCs w:val="32"/>
        </w:rPr>
        <w:t>日，馬智禮走完他的一生。</w:t>
      </w:r>
    </w:p>
    <w:p w:rsidR="00466A97" w:rsidRPr="003000B4" w:rsidRDefault="00466A97" w:rsidP="00923262">
      <w:pPr>
        <w:widowControl/>
        <w:spacing w:line="720" w:lineRule="exac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66A97" w:rsidRPr="003000B4" w:rsidSect="003000B4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B4"/>
    <w:rsid w:val="003000B4"/>
    <w:rsid w:val="00466A97"/>
    <w:rsid w:val="0064373D"/>
    <w:rsid w:val="00923262"/>
    <w:rsid w:val="00AF5CF0"/>
    <w:rsid w:val="00E74EA8"/>
    <w:rsid w:val="00FC013E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7C2589-B609-4C84-A766-7FEB67F1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000B4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0405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086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76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08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2018-02-23T09:13:00Z</dcterms:created>
  <dcterms:modified xsi:type="dcterms:W3CDTF">2018-03-28T09:00:00Z</dcterms:modified>
</cp:coreProperties>
</file>